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545" w:lineRule="atLeast"/>
        <w:jc w:val="center"/>
      </w:pPr>
      <w:r>
        <w:rPr>
          <w:color w:val="FF00FF"/>
          <w:sz w:val="42"/>
        </w:rPr>
        <w:drawing>
          <wp:inline distT="0" distB="0" distL="114300" distR="114300">
            <wp:extent cx="4001770" cy="536575"/>
            <wp:effectExtent l="0" t="0" r="17780" b="15875"/>
            <wp:docPr id="1" name="图片 1" descr="说明: id:21475009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id:2147500909;FounderCES"/>
                    <pic:cNvPicPr>
                      <a:picLocks noChangeAspect="1"/>
                    </pic:cNvPicPr>
                  </pic:nvPicPr>
                  <pic:blipFill>
                    <a:blip r:embed="rId4"/>
                    <a:stretch>
                      <a:fillRect/>
                    </a:stretch>
                  </pic:blipFill>
                  <pic:spPr>
                    <a:xfrm>
                      <a:off x="0" y="0"/>
                      <a:ext cx="4001770" cy="536575"/>
                    </a:xfrm>
                    <a:prstGeom prst="rect">
                      <a:avLst/>
                    </a:prstGeom>
                    <a:noFill/>
                    <a:ln w="9525">
                      <a:noFill/>
                    </a:ln>
                  </pic:spPr>
                </pic:pic>
              </a:graphicData>
            </a:graphic>
          </wp:inline>
        </w:drawing>
      </w:r>
    </w:p>
    <w:p>
      <w:pPr>
        <w:pStyle w:val="5"/>
        <w:spacing w:line="365" w:lineRule="atLeast"/>
      </w:pPr>
      <w:r>
        <w:rPr>
          <w:color w:val="FF00FF"/>
          <w:sz w:val="24"/>
        </w:rPr>
        <w:drawing>
          <wp:inline distT="0" distB="0" distL="114300" distR="114300">
            <wp:extent cx="2459990" cy="222250"/>
            <wp:effectExtent l="0" t="0" r="16510" b="6350"/>
            <wp:docPr id="2" name="图片 2" descr="说明: id:21475009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说明: id:2147500925;FounderCES"/>
                    <pic:cNvPicPr>
                      <a:picLocks noChangeAspect="1"/>
                    </pic:cNvPicPr>
                  </pic:nvPicPr>
                  <pic:blipFill>
                    <a:blip r:embed="rId5"/>
                    <a:stretch>
                      <a:fillRect/>
                    </a:stretch>
                  </pic:blipFill>
                  <pic:spPr>
                    <a:xfrm>
                      <a:off x="0" y="0"/>
                      <a:ext cx="2459990" cy="222250"/>
                    </a:xfrm>
                    <a:prstGeom prst="rect">
                      <a:avLst/>
                    </a:prstGeom>
                    <a:noFill/>
                    <a:ln w="9525">
                      <a:noFill/>
                    </a:ln>
                  </pic:spPr>
                </pic:pic>
              </a:graphicData>
            </a:graphic>
          </wp:inline>
        </w:drawing>
      </w:r>
    </w:p>
    <w:p>
      <w:pPr>
        <w:spacing w:line="369" w:lineRule="exact"/>
        <w:ind w:firstLine="420" w:firstLineChars="200"/>
      </w:pPr>
      <w:r>
        <w:rPr>
          <w:rFonts w:hint="eastAsia"/>
        </w:rPr>
        <w:t>本单元内容包括认识复式条形统计图和复式折线统计图及平均数的再认识三部分</w:t>
      </w:r>
      <w:r>
        <w:rPr>
          <w:rFonts w:ascii="方正书宋_GBK" w:hAnsi="方正书宋_GBK"/>
        </w:rPr>
        <w:t>,</w:t>
      </w:r>
      <w:r>
        <w:rPr>
          <w:rFonts w:hint="eastAsia"/>
        </w:rPr>
        <w:t>教材注重读统计图</w:t>
      </w:r>
      <w:r>
        <w:rPr>
          <w:rFonts w:ascii="方正书宋_GBK" w:hAnsi="方正书宋_GBK"/>
        </w:rPr>
        <w:t>,</w:t>
      </w:r>
      <w:r>
        <w:rPr>
          <w:rFonts w:hint="eastAsia"/>
        </w:rPr>
        <w:t>让学生根据不同的需要选择合适的统计图来表达数据</w:t>
      </w:r>
      <w:r>
        <w:rPr>
          <w:rFonts w:ascii="方正书宋_GBK" w:hAnsi="方正书宋_GBK"/>
        </w:rPr>
        <w:t>,</w:t>
      </w:r>
      <w:r>
        <w:rPr>
          <w:rFonts w:hint="eastAsia"/>
        </w:rPr>
        <w:t>提高解决问题的能力</w:t>
      </w:r>
      <w:r>
        <w:rPr>
          <w:rFonts w:ascii="方正书宋_GBK" w:hAnsi="方正书宋_GBK"/>
        </w:rPr>
        <w:t>,</w:t>
      </w:r>
      <w:r>
        <w:rPr>
          <w:rFonts w:hint="eastAsia"/>
        </w:rPr>
        <w:t>重视统计观念的培养</w:t>
      </w:r>
      <w:r>
        <w:rPr>
          <w:rFonts w:ascii="方正书宋_GBK" w:hAnsi="方正书宋_GBK"/>
        </w:rPr>
        <w:t>,</w:t>
      </w:r>
      <w:r>
        <w:rPr>
          <w:rFonts w:hint="eastAsia"/>
        </w:rPr>
        <w:t>要求学生不但具备从统计角度思考问题的意识</w:t>
      </w:r>
      <w:r>
        <w:rPr>
          <w:rFonts w:ascii="方正书宋_GBK" w:hAnsi="方正书宋_GBK"/>
        </w:rPr>
        <w:t>,</w:t>
      </w:r>
      <w:r>
        <w:rPr>
          <w:rFonts w:hint="eastAsia"/>
        </w:rPr>
        <w:t>还要亲身经历数据收集、描述和分析的过程。</w:t>
      </w:r>
    </w:p>
    <w:p>
      <w:pPr>
        <w:spacing w:line="369" w:lineRule="exact"/>
        <w:ind w:firstLine="420" w:firstLineChars="200"/>
      </w:pPr>
      <w:r>
        <w:rPr>
          <w:rFonts w:hint="eastAsia"/>
        </w:rPr>
        <w:t>教材注重数学与学生的现实生活相联系。如通过双手投球和单手投球活动来收集和整理活动中的数据</w:t>
      </w:r>
      <w:r>
        <w:rPr>
          <w:rFonts w:ascii="方正书宋_GBK" w:hAnsi="方正书宋_GBK"/>
        </w:rPr>
        <w:t>,</w:t>
      </w:r>
      <w:r>
        <w:rPr>
          <w:rFonts w:hint="eastAsia"/>
        </w:rPr>
        <w:t>引出用复式条形统计图来反应投球情况</w:t>
      </w:r>
      <w:r>
        <w:rPr>
          <w:rFonts w:ascii="方正书宋_GBK" w:hAnsi="方正书宋_GBK"/>
        </w:rPr>
        <w:t>;</w:t>
      </w:r>
      <w:r>
        <w:rPr>
          <w:rFonts w:hint="eastAsia"/>
        </w:rPr>
        <w:t>通过实际了解</w:t>
      </w:r>
      <w:r>
        <w:t>6</w:t>
      </w:r>
      <w:r>
        <w:rPr>
          <w:rFonts w:hint="eastAsia"/>
        </w:rPr>
        <w:t>周岁儿童的身高</w:t>
      </w:r>
      <w:r>
        <w:rPr>
          <w:rFonts w:ascii="方正书宋_GBK" w:hAnsi="方正书宋_GBK"/>
        </w:rPr>
        <w:t>,</w:t>
      </w:r>
      <w:r>
        <w:rPr>
          <w:rFonts w:hint="eastAsia"/>
        </w:rPr>
        <w:t>求出平均数来确定乘车免费的高度</w:t>
      </w:r>
      <w:r>
        <w:rPr>
          <w:rFonts w:ascii="方正书宋_GBK" w:hAnsi="方正书宋_GBK"/>
        </w:rPr>
        <w:t>;</w:t>
      </w:r>
      <w:r>
        <w:rPr>
          <w:rFonts w:hint="eastAsia"/>
        </w:rPr>
        <w:t>通过收集南北两地的气温利用复式折线统计图来反应气温的变化。</w:t>
      </w:r>
    </w:p>
    <w:p>
      <w:pPr>
        <w:pStyle w:val="5"/>
        <w:spacing w:line="399" w:lineRule="atLeast"/>
      </w:pPr>
      <w:r>
        <w:rPr>
          <w:color w:val="FF00FF"/>
          <w:sz w:val="24"/>
        </w:rPr>
        <w:drawing>
          <wp:inline distT="0" distB="0" distL="114300" distR="114300">
            <wp:extent cx="2459990" cy="222250"/>
            <wp:effectExtent l="0" t="0" r="16510" b="6350"/>
            <wp:docPr id="3" name="图片 3" descr="说明: id:21475009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说明: id:2147500941;FounderCES"/>
                    <pic:cNvPicPr>
                      <a:picLocks noChangeAspect="1"/>
                    </pic:cNvPicPr>
                  </pic:nvPicPr>
                  <pic:blipFill>
                    <a:blip r:embed="rId6"/>
                    <a:stretch>
                      <a:fillRect/>
                    </a:stretch>
                  </pic:blipFill>
                  <pic:spPr>
                    <a:xfrm>
                      <a:off x="0" y="0"/>
                      <a:ext cx="2459990" cy="222250"/>
                    </a:xfrm>
                    <a:prstGeom prst="rect">
                      <a:avLst/>
                    </a:prstGeom>
                    <a:noFill/>
                    <a:ln w="9525">
                      <a:noFill/>
                    </a:ln>
                  </pic:spPr>
                </pic:pic>
              </a:graphicData>
            </a:graphic>
          </wp:inline>
        </w:drawing>
      </w:r>
    </w:p>
    <w:p>
      <w:pPr>
        <w:spacing w:line="369" w:lineRule="exact"/>
        <w:ind w:firstLine="420" w:firstLineChars="200"/>
      </w:pPr>
      <w:r>
        <w:rPr>
          <w:rFonts w:hint="eastAsia"/>
        </w:rPr>
        <w:t>学生在之前的学习中已经认识了单式条形统计图和单式折线统计图</w:t>
      </w:r>
      <w:r>
        <w:rPr>
          <w:rFonts w:ascii="方正书宋_GBK" w:hAnsi="方正书宋_GBK"/>
        </w:rPr>
        <w:t>,</w:t>
      </w:r>
      <w:r>
        <w:rPr>
          <w:rFonts w:hint="eastAsia"/>
        </w:rPr>
        <w:t>并会计算简单的平均数的问题</w:t>
      </w:r>
      <w:r>
        <w:rPr>
          <w:rFonts w:ascii="方正书宋_GBK" w:hAnsi="方正书宋_GBK"/>
        </w:rPr>
        <w:t>,</w:t>
      </w:r>
      <w:r>
        <w:rPr>
          <w:rFonts w:hint="eastAsia"/>
        </w:rPr>
        <w:t>本单元的内容是对统计图功能的一次拓展</w:t>
      </w:r>
      <w:r>
        <w:rPr>
          <w:rFonts w:ascii="方正书宋_GBK" w:hAnsi="方正书宋_GBK"/>
        </w:rPr>
        <w:t>,</w:t>
      </w:r>
      <w:r>
        <w:rPr>
          <w:rFonts w:hint="eastAsia"/>
        </w:rPr>
        <w:t>学生学习起来不会有太大的困难。能读懂统计图</w:t>
      </w:r>
      <w:r>
        <w:rPr>
          <w:rFonts w:ascii="方正书宋_GBK" w:hAnsi="方正书宋_GBK"/>
        </w:rPr>
        <w:t>,</w:t>
      </w:r>
      <w:r>
        <w:rPr>
          <w:rFonts w:hint="eastAsia"/>
        </w:rPr>
        <w:t>再根据统计图中的信息作出判断和预测是本单元的重要内容。</w:t>
      </w:r>
    </w:p>
    <w:p>
      <w:pPr>
        <w:pStyle w:val="5"/>
        <w:spacing w:line="399" w:lineRule="atLeast"/>
      </w:pPr>
      <w:r>
        <w:rPr>
          <w:color w:val="FF00FF"/>
          <w:sz w:val="24"/>
        </w:rPr>
        <w:drawing>
          <wp:inline distT="0" distB="0" distL="114300" distR="114300">
            <wp:extent cx="2459990" cy="222250"/>
            <wp:effectExtent l="0" t="0" r="16510" b="6350"/>
            <wp:docPr id="4" name="图片 4" descr="说明: id:21475009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说明: id:2147500957;FounderCES"/>
                    <pic:cNvPicPr>
                      <a:picLocks noChangeAspect="1"/>
                    </pic:cNvPicPr>
                  </pic:nvPicPr>
                  <pic:blipFill>
                    <a:blip r:embed="rId7"/>
                    <a:stretch>
                      <a:fillRect/>
                    </a:stretch>
                  </pic:blipFill>
                  <pic:spPr>
                    <a:xfrm>
                      <a:off x="0" y="0"/>
                      <a:ext cx="2459990" cy="222250"/>
                    </a:xfrm>
                    <a:prstGeom prst="rect">
                      <a:avLst/>
                    </a:prstGeom>
                    <a:noFill/>
                    <a:ln w="9525">
                      <a:noFill/>
                    </a:ln>
                  </pic:spPr>
                </pic:pic>
              </a:graphicData>
            </a:graphic>
          </wp:inline>
        </w:drawing>
      </w:r>
    </w:p>
    <w:p>
      <w:pPr>
        <w:spacing w:line="369" w:lineRule="exact"/>
      </w:pPr>
      <w:r>
        <w:rPr>
          <w:i/>
        </w:rPr>
        <w:t>　　</w:t>
      </w:r>
      <w:r>
        <w:rPr>
          <w:rFonts w:ascii="NEU-HZ-S92" w:hAnsi="NEU-HZ-S92"/>
        </w:rPr>
        <w:t>1</w:t>
      </w:r>
      <w:r>
        <w:rPr>
          <w:i/>
        </w:rPr>
        <w:t>.</w:t>
      </w:r>
      <w:r>
        <w:rPr>
          <w:rFonts w:hint="eastAsia"/>
        </w:rPr>
        <w:t>在读统计表</w:t>
      </w:r>
      <w:r>
        <w:rPr>
          <w:rFonts w:ascii="方正书宋_GBK" w:hAnsi="方正书宋_GBK"/>
        </w:rPr>
        <w:t>,</w:t>
      </w:r>
      <w:r>
        <w:rPr>
          <w:rFonts w:hint="eastAsia"/>
        </w:rPr>
        <w:t>并用统计图表示数据的过程中</w:t>
      </w:r>
      <w:r>
        <w:rPr>
          <w:rFonts w:ascii="方正书宋_GBK" w:hAnsi="方正书宋_GBK"/>
        </w:rPr>
        <w:t>,</w:t>
      </w:r>
      <w:r>
        <w:rPr>
          <w:rFonts w:hint="eastAsia"/>
        </w:rPr>
        <w:t>认识复式条形统计图的特征。</w:t>
      </w:r>
    </w:p>
    <w:p>
      <w:pPr>
        <w:spacing w:line="369" w:lineRule="exact"/>
        <w:ind w:firstLine="420" w:firstLineChars="200"/>
      </w:pPr>
      <w:r>
        <w:rPr>
          <w:rFonts w:ascii="NEU-HZ-S92" w:hAnsi="NEU-HZ-S92"/>
        </w:rPr>
        <w:t>2</w:t>
      </w:r>
      <w:r>
        <w:rPr>
          <w:i/>
        </w:rPr>
        <w:t>.</w:t>
      </w:r>
      <w:r>
        <w:rPr>
          <w:rFonts w:hint="eastAsia"/>
        </w:rPr>
        <w:t>经历数据的收集和整理</w:t>
      </w:r>
      <w:r>
        <w:rPr>
          <w:rFonts w:ascii="方正书宋_GBK" w:hAnsi="方正书宋_GBK"/>
        </w:rPr>
        <w:t>,</w:t>
      </w:r>
      <w:r>
        <w:rPr>
          <w:rFonts w:hint="eastAsia"/>
        </w:rPr>
        <w:t>并能用复式条形统计图有效地表示数据</w:t>
      </w:r>
      <w:r>
        <w:rPr>
          <w:rFonts w:ascii="方正书宋_GBK" w:hAnsi="方正书宋_GBK"/>
        </w:rPr>
        <w:t>,</w:t>
      </w:r>
      <w:r>
        <w:rPr>
          <w:rFonts w:hint="eastAsia"/>
        </w:rPr>
        <w:t>从中获取有效信息。</w:t>
      </w:r>
    </w:p>
    <w:p>
      <w:pPr>
        <w:spacing w:line="369" w:lineRule="exact"/>
        <w:ind w:firstLine="420" w:firstLineChars="200"/>
      </w:pPr>
      <w:r>
        <w:rPr>
          <w:rFonts w:ascii="NEU-HZ-S92" w:hAnsi="NEU-HZ-S92"/>
        </w:rPr>
        <w:t>3</w:t>
      </w:r>
      <w:r>
        <w:rPr>
          <w:i/>
        </w:rPr>
        <w:t>.</w:t>
      </w:r>
      <w:r>
        <w:rPr>
          <w:rFonts w:hint="eastAsia"/>
        </w:rPr>
        <w:t>能从现实生活中有意识地获得数据</w:t>
      </w:r>
      <w:r>
        <w:rPr>
          <w:rFonts w:ascii="方正书宋_GBK" w:hAnsi="方正书宋_GBK"/>
        </w:rPr>
        <w:t>,</w:t>
      </w:r>
      <w:r>
        <w:rPr>
          <w:rFonts w:hint="eastAsia"/>
        </w:rPr>
        <w:t>并会用复式折线统计图来描述生活中的简单问题</w:t>
      </w:r>
      <w:r>
        <w:rPr>
          <w:rFonts w:ascii="方正书宋_GBK" w:hAnsi="方正书宋_GBK"/>
        </w:rPr>
        <w:t>,</w:t>
      </w:r>
      <w:r>
        <w:rPr>
          <w:rFonts w:hint="eastAsia"/>
        </w:rPr>
        <w:t>并能进行判断和预测。</w:t>
      </w:r>
    </w:p>
    <w:p>
      <w:pPr>
        <w:spacing w:line="369" w:lineRule="exact"/>
        <w:ind w:firstLine="420" w:firstLineChars="200"/>
      </w:pPr>
      <w:r>
        <w:rPr>
          <w:rFonts w:ascii="NEU-HZ-S92" w:hAnsi="NEU-HZ-S92"/>
        </w:rPr>
        <w:t>4</w:t>
      </w:r>
      <w:r>
        <w:rPr>
          <w:i/>
        </w:rPr>
        <w:t>.</w:t>
      </w:r>
      <w:r>
        <w:rPr>
          <w:rFonts w:hint="eastAsia"/>
        </w:rPr>
        <w:t>加深理解平均数的作用和意义</w:t>
      </w:r>
      <w:r>
        <w:rPr>
          <w:rFonts w:ascii="方正书宋_GBK" w:hAnsi="方正书宋_GBK"/>
        </w:rPr>
        <w:t>,</w:t>
      </w:r>
      <w:r>
        <w:rPr>
          <w:rFonts w:hint="eastAsia"/>
        </w:rPr>
        <w:t>并能根据实际情况求平均数。</w:t>
      </w:r>
    </w:p>
    <w:p>
      <w:pPr>
        <w:spacing w:line="369" w:lineRule="exact"/>
        <w:ind w:firstLine="420" w:firstLineChars="200"/>
      </w:pPr>
      <w:r>
        <w:rPr>
          <w:rFonts w:ascii="NEU-HZ-S92" w:hAnsi="NEU-HZ-S92"/>
        </w:rPr>
        <w:t>5</w:t>
      </w:r>
      <w:r>
        <w:rPr>
          <w:i/>
        </w:rPr>
        <w:t>.</w:t>
      </w:r>
      <w:r>
        <w:rPr>
          <w:rFonts w:hint="eastAsia"/>
        </w:rPr>
        <w:t>在学习新知识的活动中</w:t>
      </w:r>
      <w:r>
        <w:rPr>
          <w:rFonts w:ascii="方正书宋_GBK" w:hAnsi="方正书宋_GBK"/>
        </w:rPr>
        <w:t>,</w:t>
      </w:r>
      <w:r>
        <w:rPr>
          <w:rFonts w:hint="eastAsia"/>
        </w:rPr>
        <w:t>培养发现问题、提出问题、分析问题和解决问题的能力</w:t>
      </w:r>
      <w:r>
        <w:rPr>
          <w:rFonts w:ascii="方正书宋_GBK" w:hAnsi="方正书宋_GBK"/>
        </w:rPr>
        <w:t>,</w:t>
      </w:r>
      <w:r>
        <w:rPr>
          <w:rFonts w:hint="eastAsia"/>
        </w:rPr>
        <w:t>体验数学学习的价值</w:t>
      </w:r>
      <w:r>
        <w:rPr>
          <w:rFonts w:ascii="方正书宋_GBK" w:hAnsi="方正书宋_GBK"/>
        </w:rPr>
        <w:t>,</w:t>
      </w:r>
      <w:r>
        <w:rPr>
          <w:rFonts w:hint="eastAsia"/>
        </w:rPr>
        <w:t>培养学习数学的信心。</w:t>
      </w:r>
    </w:p>
    <w:p>
      <w:pPr>
        <w:pStyle w:val="5"/>
        <w:spacing w:line="399" w:lineRule="atLeast"/>
      </w:pPr>
      <w:r>
        <w:rPr>
          <w:color w:val="FF00FF"/>
          <w:sz w:val="24"/>
        </w:rPr>
        <w:drawing>
          <wp:inline distT="0" distB="0" distL="114300" distR="114300">
            <wp:extent cx="2459990" cy="222250"/>
            <wp:effectExtent l="0" t="0" r="16510" b="6350"/>
            <wp:docPr id="5" name="图片 5" descr="说明: id:21475009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说明: id:2147500980;FounderCES"/>
                    <pic:cNvPicPr>
                      <a:picLocks noChangeAspect="1"/>
                    </pic:cNvPicPr>
                  </pic:nvPicPr>
                  <pic:blipFill>
                    <a:blip r:embed="rId8"/>
                    <a:stretch>
                      <a:fillRect/>
                    </a:stretch>
                  </pic:blipFill>
                  <pic:spPr>
                    <a:xfrm>
                      <a:off x="0" y="0"/>
                      <a:ext cx="2459990" cy="222250"/>
                    </a:xfrm>
                    <a:prstGeom prst="rect">
                      <a:avLst/>
                    </a:prstGeom>
                    <a:noFill/>
                    <a:ln w="9525">
                      <a:noFill/>
                    </a:ln>
                  </pic:spPr>
                </pic:pic>
              </a:graphicData>
            </a:graphic>
          </wp:inline>
        </w:drawing>
      </w:r>
    </w:p>
    <w:p>
      <w:pPr>
        <w:spacing w:line="369" w:lineRule="exact"/>
        <w:ind w:firstLine="420" w:firstLineChars="200"/>
      </w:pPr>
      <w:r>
        <w:rPr>
          <w:rFonts w:ascii="NEU-HZ-S92" w:hAnsi="NEU-HZ-S92"/>
        </w:rPr>
        <w:t>1</w:t>
      </w:r>
      <w:r>
        <w:rPr>
          <w:i/>
        </w:rPr>
        <w:t>.</w:t>
      </w:r>
      <w:r>
        <w:rPr>
          <w:rFonts w:hint="eastAsia"/>
        </w:rPr>
        <w:t>加强对比和沟通是理解复式条形统计图和复式折线统计图的基础</w:t>
      </w:r>
      <w:r>
        <w:rPr>
          <w:rFonts w:ascii="方正书宋_GBK" w:hAnsi="方正书宋_GBK"/>
        </w:rPr>
        <w:t>,</w:t>
      </w:r>
      <w:r>
        <w:rPr>
          <w:rFonts w:hint="eastAsia"/>
        </w:rPr>
        <w:t>在教学时应抓住两种统计图之间的区别使学生能选择合适的统计图来表示数据。</w:t>
      </w:r>
    </w:p>
    <w:p>
      <w:pPr>
        <w:spacing w:line="369" w:lineRule="exact"/>
        <w:ind w:firstLine="420" w:firstLineChars="200"/>
      </w:pPr>
      <w:r>
        <w:rPr>
          <w:rFonts w:ascii="NEU-HZ-S92" w:hAnsi="NEU-HZ-S92"/>
        </w:rPr>
        <w:t>2</w:t>
      </w:r>
      <w:r>
        <w:rPr>
          <w:i/>
        </w:rPr>
        <w:t>.</w:t>
      </w:r>
      <w:r>
        <w:rPr>
          <w:rFonts w:hint="eastAsia"/>
        </w:rPr>
        <w:t>注重使学生经历收集数据、整理数据和分析数据的过程</w:t>
      </w:r>
      <w:r>
        <w:rPr>
          <w:rFonts w:ascii="方正书宋_GBK" w:hAnsi="方正书宋_GBK"/>
        </w:rPr>
        <w:t>,</w:t>
      </w:r>
      <w:r>
        <w:rPr>
          <w:rFonts w:hint="eastAsia"/>
        </w:rPr>
        <w:t>逐步形成统计观念。</w:t>
      </w:r>
    </w:p>
    <w:p>
      <w:pPr>
        <w:spacing w:line="369" w:lineRule="exact"/>
        <w:ind w:firstLine="420" w:firstLineChars="200"/>
      </w:pPr>
      <w:r>
        <w:rPr>
          <w:rFonts w:ascii="NEU-HZ-S92" w:hAnsi="NEU-HZ-S92"/>
        </w:rPr>
        <w:t>3</w:t>
      </w:r>
      <w:r>
        <w:rPr>
          <w:i/>
        </w:rPr>
        <w:t>.</w:t>
      </w:r>
      <w:r>
        <w:rPr>
          <w:rFonts w:hint="eastAsia"/>
        </w:rPr>
        <w:t>注重体现统计内容与学生现实生活的密切联系。</w:t>
      </w:r>
    </w:p>
    <w:p>
      <w:pPr>
        <w:spacing w:line="369" w:lineRule="exact"/>
        <w:ind w:firstLine="420" w:firstLineChars="200"/>
      </w:pPr>
      <w:r>
        <w:rPr>
          <w:rFonts w:ascii="NEU-HZ-S92" w:hAnsi="NEU-HZ-S92"/>
        </w:rPr>
        <w:t>4</w:t>
      </w:r>
      <w:r>
        <w:rPr>
          <w:i/>
        </w:rPr>
        <w:t>.</w:t>
      </w:r>
      <w:r>
        <w:rPr>
          <w:rFonts w:hint="eastAsia"/>
        </w:rPr>
        <w:t>教学过程中要给学生适当的时间来思考和分析问题。</w:t>
      </w:r>
    </w:p>
    <w:p>
      <w:pPr>
        <w:pStyle w:val="5"/>
        <w:spacing w:line="360" w:lineRule="atLeast"/>
      </w:pPr>
      <w:r>
        <w:rPr>
          <w:color w:val="FF00FF"/>
          <w:sz w:val="24"/>
        </w:rPr>
        <w:drawing>
          <wp:inline distT="0" distB="0" distL="114300" distR="114300">
            <wp:extent cx="2459990" cy="222250"/>
            <wp:effectExtent l="0" t="0" r="16510" b="6350"/>
            <wp:docPr id="6" name="图片 6" descr="说明: id:21475009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说明: id:2147500996;FounderCES"/>
                    <pic:cNvPicPr>
                      <a:picLocks noChangeAspect="1"/>
                    </pic:cNvPicPr>
                  </pic:nvPicPr>
                  <pic:blipFill>
                    <a:blip r:embed="rId9"/>
                    <a:stretch>
                      <a:fillRect/>
                    </a:stretch>
                  </pic:blipFill>
                  <pic:spPr>
                    <a:xfrm>
                      <a:off x="0" y="0"/>
                      <a:ext cx="2459990" cy="222250"/>
                    </a:xfrm>
                    <a:prstGeom prst="rect">
                      <a:avLst/>
                    </a:prstGeom>
                    <a:noFill/>
                    <a:ln w="9525">
                      <a:noFill/>
                    </a:ln>
                  </pic:spPr>
                </pic:pic>
              </a:graphicData>
            </a:graphic>
          </wp:inline>
        </w:drawing>
      </w:r>
    </w:p>
    <w:p>
      <w:pPr>
        <w:ind w:firstLine="420" w:firstLineChars="200"/>
      </w:pPr>
      <w:r>
        <w:rPr>
          <w:rFonts w:ascii="NEU-HZ-S92" w:hAnsi="NEU-HZ-S92"/>
        </w:rPr>
        <w:t>1</w:t>
      </w:r>
      <w:r>
        <w:rPr>
          <w:i/>
        </w:rPr>
        <w:t>　</w:t>
      </w:r>
      <w:r>
        <w:rPr>
          <w:rFonts w:hint="eastAsia"/>
        </w:rPr>
        <w:t>复式条形统计图</w:t>
      </w:r>
      <w:r>
        <w:tab/>
      </w:r>
      <w:r>
        <w:t>1</w:t>
      </w:r>
      <w:r>
        <w:rPr>
          <w:rFonts w:hint="eastAsia"/>
        </w:rPr>
        <w:t>课时</w:t>
      </w:r>
    </w:p>
    <w:p>
      <w:pPr>
        <w:ind w:firstLine="420" w:firstLineChars="200"/>
      </w:pPr>
      <w:r>
        <w:rPr>
          <w:rFonts w:ascii="NEU-HZ-S92" w:hAnsi="NEU-HZ-S92"/>
        </w:rPr>
        <w:t>2</w:t>
      </w:r>
      <w:r>
        <w:rPr>
          <w:i/>
        </w:rPr>
        <w:t>　</w:t>
      </w:r>
      <w:r>
        <w:rPr>
          <w:rFonts w:hint="eastAsia"/>
        </w:rPr>
        <w:t>复式折线统计图</w:t>
      </w:r>
      <w:r>
        <w:tab/>
      </w:r>
      <w:r>
        <w:t>1</w:t>
      </w:r>
      <w:r>
        <w:rPr>
          <w:rFonts w:hint="eastAsia"/>
        </w:rPr>
        <w:t>课时</w:t>
      </w:r>
    </w:p>
    <w:p>
      <w:pPr>
        <w:ind w:firstLine="420" w:firstLineChars="200"/>
      </w:pPr>
      <w:r>
        <w:rPr>
          <w:rFonts w:ascii="NEU-HZ-S92" w:hAnsi="NEU-HZ-S92"/>
        </w:rPr>
        <w:t>3</w:t>
      </w:r>
      <w:r>
        <w:rPr>
          <w:i/>
        </w:rPr>
        <w:t>　</w:t>
      </w:r>
      <w:r>
        <w:rPr>
          <w:rFonts w:hint="eastAsia"/>
        </w:rPr>
        <w:t>平均数的再认识</w:t>
      </w:r>
      <w:r>
        <w:tab/>
      </w:r>
      <w:r>
        <w:t>1</w:t>
      </w:r>
      <w:r>
        <w:rPr>
          <w:rFonts w:hint="eastAsia"/>
        </w:rPr>
        <w:t>课时</w:t>
      </w:r>
    </w:p>
    <w:p>
      <w:pPr>
        <w:ind w:firstLine="420" w:firstLineChars="200"/>
      </w:pPr>
      <w:r>
        <w:rPr>
          <w:rFonts w:ascii="NEU-HZ-S92" w:hAnsi="NEU-HZ-S92"/>
        </w:rPr>
        <w:t>4</w:t>
      </w:r>
      <w:r>
        <w:rPr>
          <w:i/>
        </w:rPr>
        <w:t>　</w:t>
      </w:r>
      <w:r>
        <w:rPr>
          <w:rFonts w:hint="eastAsia"/>
        </w:rPr>
        <w:t>练习七</w:t>
      </w:r>
      <w:r>
        <w:tab/>
      </w:r>
      <w:r>
        <w:t>1</w:t>
      </w:r>
      <w:r>
        <w:rPr>
          <w:rFonts w:hint="eastAsia"/>
        </w:rPr>
        <w:t>课时</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Arial Unicode MS"/>
    <w:panose1 w:val="03000502000000000000"/>
    <w:charset w:val="86"/>
    <w:family w:val="script"/>
    <w:pitch w:val="default"/>
    <w:sig w:usb0="00000000" w:usb1="00000000" w:usb2="000A005E" w:usb3="00000000" w:csb0="003C0041" w:csb1="00000000"/>
  </w:font>
  <w:font w:name="方正书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NEU-HZ-S92">
    <w:altName w:val="Arial Unicode MS"/>
    <w:panose1 w:val="03000502000000000000"/>
    <w:charset w:val="86"/>
    <w:family w:val="script"/>
    <w:pitch w:val="default"/>
    <w:sig w:usb0="00000000" w:usb1="00000000" w:usb2="000A005E" w:usb3="00000000" w:csb0="003C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0769FA"/>
    <w:rsid w:val="7D0769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一级章节"/>
    <w:basedOn w:val="1"/>
    <w:qFormat/>
    <w:uiPriority w:val="0"/>
    <w:pPr>
      <w:widowControl/>
      <w:spacing w:line="315" w:lineRule="exact"/>
      <w:jc w:val="left"/>
      <w:outlineLvl w:val="1"/>
    </w:pPr>
    <w:rPr>
      <w:rFonts w:ascii="NEU-BZ-S92" w:hAnsi="NEU-BZ-S92" w:eastAsia="方正书宋_GBK"/>
      <w:color w:val="000000"/>
      <w:kern w:val="0"/>
    </w:rPr>
  </w:style>
  <w:style w:type="paragraph" w:customStyle="1" w:styleId="5">
    <w:name w:val="三级章节"/>
    <w:basedOn w:val="1"/>
    <w:qFormat/>
    <w:uiPriority w:val="0"/>
    <w:pPr>
      <w:widowControl/>
      <w:spacing w:line="315" w:lineRule="exact"/>
      <w:jc w:val="left"/>
      <w:outlineLvl w:val="3"/>
    </w:pPr>
    <w:rPr>
      <w:rFonts w:ascii="NEU-BZ-S92" w:hAnsi="NEU-BZ-S92" w:eastAsia="方正书宋_GBK"/>
      <w:color w:val="000000"/>
      <w:kern w:val="0"/>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2018-08-15T08:07:00Z</dcterms:created>
  <dc:creator>123</dc:creator>
  <cp:lastModifiedBy>123</cp:lastModifiedBy>
  <dcterms:modified xsi:type="dcterms:W3CDTF">2018-08-15T08:08:03Z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